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96D0" w14:textId="77777777" w:rsidR="00AC4E87" w:rsidRDefault="00A6576D" w:rsidP="004621EC">
      <w:pPr>
        <w:rPr>
          <w:sz w:val="20"/>
          <w:szCs w:val="20"/>
          <w:lang w:val="fr-FR"/>
        </w:rPr>
      </w:pPr>
      <w:r w:rsidRPr="0069606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173E9E" wp14:editId="78CA2164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" name="Picture 1" descr="logoBIS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Sba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89D9" w14:textId="77777777" w:rsidR="00DD015D" w:rsidRPr="00EA005A" w:rsidRDefault="00DD015D" w:rsidP="00DD015D"/>
    <w:p w14:paraId="7F2E0CF7" w14:textId="77777777" w:rsidR="00365FEC" w:rsidRDefault="00365FEC" w:rsidP="00DD015D">
      <w:pPr>
        <w:jc w:val="both"/>
      </w:pPr>
    </w:p>
    <w:p w14:paraId="24B45658" w14:textId="77777777" w:rsidR="00365FEC" w:rsidRDefault="00365FEC" w:rsidP="00DD015D">
      <w:pPr>
        <w:jc w:val="both"/>
      </w:pPr>
    </w:p>
    <w:p w14:paraId="35613620" w14:textId="77777777" w:rsidR="00DD015D" w:rsidRPr="00EA005A" w:rsidRDefault="00DD015D" w:rsidP="00DD015D">
      <w:pPr>
        <w:jc w:val="both"/>
      </w:pPr>
      <w:r w:rsidRPr="00EA005A">
        <w:t>Dear Parents</w:t>
      </w:r>
    </w:p>
    <w:p w14:paraId="6D664064" w14:textId="77777777" w:rsidR="00DD015D" w:rsidRPr="00EA005A" w:rsidRDefault="00DD015D" w:rsidP="00DD015D">
      <w:pPr>
        <w:jc w:val="both"/>
      </w:pPr>
    </w:p>
    <w:p w14:paraId="06C12335" w14:textId="4A8D676C" w:rsidR="00DD015D" w:rsidRPr="00EA005A" w:rsidRDefault="00123D2C" w:rsidP="00DD015D">
      <w:pPr>
        <w:jc w:val="both"/>
      </w:pPr>
      <w:r>
        <w:t>Bali Island</w:t>
      </w:r>
      <w:r w:rsidR="00DD015D" w:rsidRPr="00EA005A">
        <w:t xml:space="preserve"> School </w:t>
      </w:r>
      <w:r w:rsidR="009B61BE">
        <w:t xml:space="preserve">students </w:t>
      </w:r>
      <w:r w:rsidR="00DD015D" w:rsidRPr="00EA005A">
        <w:t>will</w:t>
      </w:r>
      <w:r w:rsidR="009B61BE">
        <w:t xml:space="preserve"> once again</w:t>
      </w:r>
      <w:r w:rsidR="00DD015D" w:rsidRPr="00EA005A">
        <w:t xml:space="preserve"> </w:t>
      </w:r>
      <w:r w:rsidR="009B61BE">
        <w:t>have the opportunity to participate in the</w:t>
      </w:r>
      <w:r w:rsidR="00DD015D" w:rsidRPr="00EA005A">
        <w:t xml:space="preserve"> Associated Board of the Royal Schools of Music</w:t>
      </w:r>
      <w:r w:rsidR="009B61BE">
        <w:t xml:space="preserve"> Exams this year</w:t>
      </w:r>
      <w:r w:rsidR="00DD015D" w:rsidRPr="00EA005A">
        <w:t>. This organizatio</w:t>
      </w:r>
      <w:r w:rsidR="00D84240">
        <w:t>n holds music examinations</w:t>
      </w:r>
      <w:r w:rsidR="00FC11FF">
        <w:t xml:space="preserve"> in</w:t>
      </w:r>
      <w:r w:rsidR="00D84240">
        <w:t xml:space="preserve"> over 100</w:t>
      </w:r>
      <w:r w:rsidR="00DD015D" w:rsidRPr="00EA005A">
        <w:t xml:space="preserve"> countries and is the largest and most global organization of its kind. It also offers t</w:t>
      </w:r>
      <w:r w:rsidR="00FC11FF">
        <w:t xml:space="preserve">he greatest range of instrument </w:t>
      </w:r>
      <w:r w:rsidR="00E67B4F">
        <w:t>options</w:t>
      </w:r>
      <w:r w:rsidR="00FC11FF">
        <w:t xml:space="preserve"> for music</w:t>
      </w:r>
      <w:r w:rsidR="00E67B4F">
        <w:t>al</w:t>
      </w:r>
      <w:r w:rsidR="00FC11FF">
        <w:t xml:space="preserve"> examinations</w:t>
      </w:r>
      <w:r w:rsidR="00DD015D" w:rsidRPr="00EA005A">
        <w:t>. There are eight grades in all and an exam consists of a performance section and various other tasks, such as scales an</w:t>
      </w:r>
      <w:r w:rsidR="00FC11FF">
        <w:t>d aural tests. There is also a P</w:t>
      </w:r>
      <w:r w:rsidR="00DD015D" w:rsidRPr="00EA005A">
        <w:t>rep Test o</w:t>
      </w:r>
      <w:r w:rsidR="00DD015D">
        <w:t>n</w:t>
      </w:r>
      <w:r w:rsidR="00DD015D" w:rsidRPr="00EA005A">
        <w:t xml:space="preserve"> offer, which is fo</w:t>
      </w:r>
      <w:r w:rsidR="00DD015D">
        <w:t>r students who are beginners or</w:t>
      </w:r>
      <w:r w:rsidR="00DD015D" w:rsidRPr="00EA005A">
        <w:t xml:space="preserve"> sitting an exam for the first time. The purpose of this test is to encourage students and prepare them for sitting exams in the future.</w:t>
      </w:r>
      <w:r w:rsidR="00DD015D">
        <w:t xml:space="preserve"> </w:t>
      </w:r>
      <w:r w:rsidR="00DD015D" w:rsidRPr="00EA005A">
        <w:t xml:space="preserve">Students will benefit from these examinations by having proof of their skills </w:t>
      </w:r>
      <w:r w:rsidR="00DD015D">
        <w:t>if</w:t>
      </w:r>
      <w:r w:rsidR="00DD015D" w:rsidRPr="00EA005A">
        <w:t xml:space="preserve"> they move to another school. It will also help them to focus on a long-term goal. For Bali </w:t>
      </w:r>
      <w:r>
        <w:t>Island</w:t>
      </w:r>
      <w:r w:rsidR="00DD015D" w:rsidRPr="00EA005A">
        <w:t xml:space="preserve"> School and its music department it is an opportunity to continue to connect with a large organization that is dedicated to music education and very active in teacher development.</w:t>
      </w:r>
    </w:p>
    <w:p w14:paraId="3A706ADE" w14:textId="77777777" w:rsidR="00DD015D" w:rsidRPr="00EA005A" w:rsidRDefault="00DD015D" w:rsidP="00DD015D">
      <w:pPr>
        <w:jc w:val="both"/>
      </w:pPr>
    </w:p>
    <w:p w14:paraId="05C08C7C" w14:textId="79053475" w:rsidR="00DD015D" w:rsidRDefault="00DD015D" w:rsidP="00DD015D">
      <w:pPr>
        <w:jc w:val="both"/>
      </w:pPr>
      <w:r w:rsidRPr="00EA005A">
        <w:t xml:space="preserve">If you are interested in your child taking an exam, please fill-in the attached form. </w:t>
      </w:r>
      <w:r>
        <w:t xml:space="preserve">Your child’s teacher will decide what level exam is appropriate for them to sit, so if you have any questions about this, please contact your child’s teacher. </w:t>
      </w:r>
      <w:r w:rsidRPr="00EA005A">
        <w:t>The examinati</w:t>
      </w:r>
      <w:r w:rsidR="00D84240">
        <w:t>on will take place</w:t>
      </w:r>
      <w:r w:rsidR="00DA3FEB">
        <w:t xml:space="preserve"> later in the year, </w:t>
      </w:r>
      <w:r w:rsidR="00D84240">
        <w:t xml:space="preserve">sometime between </w:t>
      </w:r>
      <w:r w:rsidR="00123D2C">
        <w:t>August</w:t>
      </w:r>
      <w:r w:rsidR="00D84240">
        <w:t xml:space="preserve"> and </w:t>
      </w:r>
      <w:r w:rsidRPr="00EA005A">
        <w:t xml:space="preserve">November. </w:t>
      </w:r>
      <w:r w:rsidR="003D0CC6">
        <w:t>Entry forms ne</w:t>
      </w:r>
      <w:r w:rsidR="00A23185">
        <w:t xml:space="preserve">ed to be submitted on or before </w:t>
      </w:r>
      <w:r w:rsidR="004429D2">
        <w:rPr>
          <w:b/>
        </w:rPr>
        <w:t>Monday March 17</w:t>
      </w:r>
      <w:r w:rsidR="00C97F42" w:rsidRPr="00A23185">
        <w:rPr>
          <w:b/>
        </w:rPr>
        <w:t>, 3pm</w:t>
      </w:r>
      <w:r w:rsidR="003D0CC6" w:rsidRPr="00A23185">
        <w:rPr>
          <w:b/>
        </w:rPr>
        <w:t>.</w:t>
      </w:r>
      <w:r w:rsidR="003D0CC6">
        <w:t xml:space="preserve"> </w:t>
      </w:r>
      <w:r w:rsidRPr="00EA005A">
        <w:t>Once your child is registered, you cannot get your money back. If a student cannot sit the exam due to illness or other serious</w:t>
      </w:r>
      <w:r w:rsidR="002418A2">
        <w:t xml:space="preserve"> reasons then we can apply for</w:t>
      </w:r>
      <w:r w:rsidRPr="00EA005A">
        <w:t xml:space="preserve"> a voucher to use for </w:t>
      </w:r>
      <w:r w:rsidR="00121DA6">
        <w:t>the exam sessions in the following year</w:t>
      </w:r>
      <w:r w:rsidRPr="00EA005A">
        <w:t xml:space="preserve">. </w:t>
      </w:r>
    </w:p>
    <w:p w14:paraId="46DA2F9D" w14:textId="77777777" w:rsidR="00DD015D" w:rsidRPr="00EA005A" w:rsidRDefault="00DD015D" w:rsidP="00DD015D">
      <w:pPr>
        <w:jc w:val="both"/>
      </w:pPr>
    </w:p>
    <w:p w14:paraId="3B616736" w14:textId="4E4F7ACF" w:rsidR="00121DA6" w:rsidRDefault="00DD015D" w:rsidP="00DD015D">
      <w:pPr>
        <w:jc w:val="both"/>
      </w:pPr>
      <w:r>
        <w:t>I</w:t>
      </w:r>
      <w:r w:rsidRPr="00EA005A">
        <w:t>t is important that students start working towards the exam</w:t>
      </w:r>
      <w:r w:rsidR="00DA3FEB">
        <w:t xml:space="preserve"> content</w:t>
      </w:r>
      <w:r w:rsidRPr="00EA005A">
        <w:t xml:space="preserve"> as soon as possible, so that they are well prepared and ready when the exam comes around later in the year. We also need to keep in mind</w:t>
      </w:r>
      <w:r>
        <w:t xml:space="preserve"> the long</w:t>
      </w:r>
      <w:r w:rsidRPr="00EA005A">
        <w:t xml:space="preserve"> holiday</w:t>
      </w:r>
      <w:r>
        <w:t xml:space="preserve"> break</w:t>
      </w:r>
      <w:r w:rsidRPr="00EA005A">
        <w:t xml:space="preserve"> in June and July. Once we have </w:t>
      </w:r>
      <w:r w:rsidR="00121DA6">
        <w:t>received the permission sli</w:t>
      </w:r>
      <w:r w:rsidR="0015327F">
        <w:t>ps and confirmation of payment we</w:t>
      </w:r>
      <w:r w:rsidR="00121DA6">
        <w:t xml:space="preserve"> will order the required books and the exam entries will be sent to the ABRSM. </w:t>
      </w:r>
    </w:p>
    <w:p w14:paraId="22C15FE8" w14:textId="77777777" w:rsidR="00121DA6" w:rsidRDefault="00121DA6" w:rsidP="00DD015D">
      <w:pPr>
        <w:jc w:val="both"/>
      </w:pPr>
    </w:p>
    <w:p w14:paraId="6F890039" w14:textId="77777777" w:rsidR="00DD015D" w:rsidRDefault="00121DA6" w:rsidP="00DD015D">
      <w:pPr>
        <w:jc w:val="both"/>
      </w:pPr>
      <w:r>
        <w:t>On the page below you will find the procedure for entering exams, the exam</w:t>
      </w:r>
      <w:r w:rsidR="008E27D4">
        <w:t xml:space="preserve"> fees</w:t>
      </w:r>
      <w:r w:rsidR="00E65AA1">
        <w:t xml:space="preserve"> and the</w:t>
      </w:r>
      <w:r w:rsidR="008E27D4">
        <w:t>n the</w:t>
      </w:r>
      <w:r w:rsidR="00E65AA1">
        <w:t xml:space="preserve"> permission slip</w:t>
      </w:r>
      <w:r w:rsidR="008E27D4">
        <w:t xml:space="preserve"> on the following page</w:t>
      </w:r>
      <w:r w:rsidR="00E65AA1">
        <w:t>.</w:t>
      </w:r>
      <w:r w:rsidR="008E27D4">
        <w:t xml:space="preserve"> </w:t>
      </w:r>
    </w:p>
    <w:p w14:paraId="75DA8CB4" w14:textId="77777777" w:rsidR="00E65AA1" w:rsidRPr="00EA005A" w:rsidRDefault="00E65AA1" w:rsidP="00DD015D">
      <w:pPr>
        <w:jc w:val="both"/>
      </w:pPr>
    </w:p>
    <w:p w14:paraId="5C54DB49" w14:textId="4418A571" w:rsidR="00DD015D" w:rsidRPr="00EA005A" w:rsidRDefault="00DD015D" w:rsidP="00DD015D">
      <w:pPr>
        <w:jc w:val="both"/>
      </w:pPr>
      <w:r w:rsidRPr="00EA005A">
        <w:t>If you have any questions about the exams please feel free</w:t>
      </w:r>
      <w:r w:rsidR="00E65AA1">
        <w:t xml:space="preserve"> to email</w:t>
      </w:r>
      <w:r w:rsidR="004343B4">
        <w:t xml:space="preserve"> </w:t>
      </w:r>
      <w:r w:rsidR="00123D2C">
        <w:t>or come and see us</w:t>
      </w:r>
      <w:r w:rsidR="00E65AA1">
        <w:t xml:space="preserve"> in person</w:t>
      </w:r>
      <w:r w:rsidR="00121DA6">
        <w:t>.</w:t>
      </w:r>
    </w:p>
    <w:p w14:paraId="3E6D7023" w14:textId="77777777" w:rsidR="00DD015D" w:rsidRPr="00EA005A" w:rsidRDefault="00DD015D" w:rsidP="00DD015D">
      <w:pPr>
        <w:jc w:val="both"/>
      </w:pPr>
    </w:p>
    <w:p w14:paraId="0773C8C8" w14:textId="50386422" w:rsidR="00DD015D" w:rsidRDefault="00DD015D" w:rsidP="00DD015D">
      <w:pPr>
        <w:jc w:val="both"/>
      </w:pPr>
      <w:r w:rsidRPr="00EA005A">
        <w:t>Yours sincerely</w:t>
      </w:r>
      <w:r w:rsidR="00123D2C">
        <w:t>,</w:t>
      </w:r>
    </w:p>
    <w:p w14:paraId="7FEA60DE" w14:textId="77777777" w:rsidR="002418A2" w:rsidRDefault="002418A2" w:rsidP="00DD015D">
      <w:pPr>
        <w:jc w:val="both"/>
      </w:pPr>
    </w:p>
    <w:p w14:paraId="5D931809" w14:textId="50E5C547" w:rsidR="00DD015D" w:rsidRDefault="00DD015D" w:rsidP="00DD015D">
      <w:pPr>
        <w:jc w:val="both"/>
      </w:pPr>
      <w:r>
        <w:t xml:space="preserve">Edward </w:t>
      </w:r>
      <w:proofErr w:type="gramStart"/>
      <w:r>
        <w:t>Andrews</w:t>
      </w:r>
      <w:r w:rsidR="00123D2C">
        <w:t xml:space="preserve">  </w:t>
      </w:r>
      <w:proofErr w:type="gramEnd"/>
      <w:r w:rsidR="00123D2C">
        <w:fldChar w:fldCharType="begin"/>
      </w:r>
      <w:r w:rsidR="00123D2C">
        <w:instrText xml:space="preserve"> HYPERLINK "mailto:eandrews@baliis.net" </w:instrText>
      </w:r>
      <w:r w:rsidR="00123D2C">
        <w:fldChar w:fldCharType="separate"/>
      </w:r>
      <w:r w:rsidR="00123D2C" w:rsidRPr="008642CE">
        <w:rPr>
          <w:rStyle w:val="Hyperlink"/>
        </w:rPr>
        <w:t>eandrews@baliis.net</w:t>
      </w:r>
      <w:r w:rsidR="00123D2C">
        <w:fldChar w:fldCharType="end"/>
      </w:r>
    </w:p>
    <w:p w14:paraId="6F0E06FB" w14:textId="77777777" w:rsidR="00553ADD" w:rsidRDefault="00553ADD" w:rsidP="00DC6FAB">
      <w:pPr>
        <w:jc w:val="both"/>
        <w:rPr>
          <w:sz w:val="20"/>
          <w:szCs w:val="20"/>
        </w:rPr>
      </w:pPr>
    </w:p>
    <w:p w14:paraId="082EB2BD" w14:textId="1AC344F0" w:rsidR="00DD015D" w:rsidRDefault="00123D2C" w:rsidP="00DC6FAB">
      <w:pPr>
        <w:jc w:val="both"/>
      </w:pPr>
      <w:proofErr w:type="spellStart"/>
      <w:r>
        <w:t>Yeni</w:t>
      </w:r>
      <w:proofErr w:type="spellEnd"/>
      <w:r>
        <w:t xml:space="preserve"> </w:t>
      </w:r>
      <w:proofErr w:type="spellStart"/>
      <w:r>
        <w:t>Purnama</w:t>
      </w:r>
      <w:proofErr w:type="spellEnd"/>
      <w:r>
        <w:t xml:space="preserve"> </w:t>
      </w:r>
      <w:hyperlink r:id="rId9" w:history="1">
        <w:r w:rsidRPr="008642CE">
          <w:rPr>
            <w:rStyle w:val="Hyperlink"/>
          </w:rPr>
          <w:t>ypurnama@baliis.net</w:t>
        </w:r>
      </w:hyperlink>
    </w:p>
    <w:p w14:paraId="19CE24AA" w14:textId="77777777" w:rsidR="00123D2C" w:rsidRPr="00E65AA1" w:rsidRDefault="00123D2C" w:rsidP="00DC6FAB">
      <w:pPr>
        <w:jc w:val="both"/>
      </w:pPr>
    </w:p>
    <w:p w14:paraId="028BB157" w14:textId="77777777" w:rsidR="00DD015D" w:rsidRDefault="00DD015D" w:rsidP="00DC6FAB">
      <w:pPr>
        <w:jc w:val="both"/>
        <w:rPr>
          <w:sz w:val="20"/>
          <w:szCs w:val="20"/>
        </w:rPr>
      </w:pPr>
    </w:p>
    <w:p w14:paraId="441EFE51" w14:textId="77777777" w:rsidR="00DD015D" w:rsidRDefault="00DD015D" w:rsidP="00DC6FAB">
      <w:pPr>
        <w:jc w:val="both"/>
        <w:rPr>
          <w:sz w:val="20"/>
          <w:szCs w:val="20"/>
        </w:rPr>
      </w:pPr>
    </w:p>
    <w:p w14:paraId="740F4D9B" w14:textId="77777777" w:rsidR="007231F5" w:rsidRDefault="007231F5" w:rsidP="00540AFF">
      <w:pPr>
        <w:jc w:val="center"/>
        <w:rPr>
          <w:b/>
          <w:u w:val="single"/>
        </w:rPr>
      </w:pPr>
    </w:p>
    <w:p w14:paraId="0A211E89" w14:textId="77777777" w:rsidR="003D0CC6" w:rsidRDefault="003D0CC6" w:rsidP="00540AFF">
      <w:pPr>
        <w:jc w:val="center"/>
        <w:rPr>
          <w:b/>
          <w:u w:val="single"/>
        </w:rPr>
      </w:pPr>
    </w:p>
    <w:p w14:paraId="339D1E8D" w14:textId="77777777" w:rsidR="003D0CC6" w:rsidRDefault="003D0CC6" w:rsidP="00540AFF">
      <w:pPr>
        <w:jc w:val="center"/>
        <w:rPr>
          <w:b/>
          <w:u w:val="single"/>
        </w:rPr>
      </w:pPr>
    </w:p>
    <w:p w14:paraId="2DA9C437" w14:textId="77777777" w:rsidR="003D0CC6" w:rsidRDefault="003D0CC6" w:rsidP="00540AFF">
      <w:pPr>
        <w:jc w:val="center"/>
        <w:rPr>
          <w:b/>
          <w:u w:val="single"/>
        </w:rPr>
      </w:pPr>
    </w:p>
    <w:p w14:paraId="64D94646" w14:textId="77777777" w:rsidR="00365FEC" w:rsidRDefault="00A6576D" w:rsidP="0065472B">
      <w:pPr>
        <w:rPr>
          <w:b/>
          <w:u w:val="single"/>
        </w:rPr>
      </w:pPr>
      <w:r w:rsidRPr="00696060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D70030B" wp14:editId="4D31B7CE">
            <wp:simplePos x="0" y="0"/>
            <wp:positionH relativeFrom="column">
              <wp:posOffset>4876800</wp:posOffset>
            </wp:positionH>
            <wp:positionV relativeFrom="paragraph">
              <wp:posOffset>-571500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2" name="Picture 2" descr="logoBIS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Sba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9D287" w14:textId="77777777" w:rsidR="00365FEC" w:rsidRDefault="00365FEC" w:rsidP="0065472B">
      <w:pPr>
        <w:rPr>
          <w:b/>
          <w:u w:val="single"/>
        </w:rPr>
      </w:pPr>
    </w:p>
    <w:p w14:paraId="3CBE82D9" w14:textId="77777777" w:rsidR="00E24146" w:rsidRPr="00540AFF" w:rsidRDefault="000F0CA4" w:rsidP="0065472B">
      <w:pPr>
        <w:jc w:val="center"/>
        <w:rPr>
          <w:b/>
          <w:u w:val="single"/>
        </w:rPr>
      </w:pPr>
      <w:r w:rsidRPr="00540AFF">
        <w:rPr>
          <w:b/>
          <w:u w:val="single"/>
        </w:rPr>
        <w:t>Procedure for Entering Exams</w:t>
      </w:r>
    </w:p>
    <w:p w14:paraId="73AE97C5" w14:textId="77777777" w:rsidR="000F0CA4" w:rsidRDefault="000F0CA4" w:rsidP="00DD015D">
      <w:pPr>
        <w:jc w:val="both"/>
        <w:rPr>
          <w:b/>
        </w:rPr>
      </w:pPr>
    </w:p>
    <w:p w14:paraId="0C0151B6" w14:textId="77777777" w:rsidR="00365FEC" w:rsidRDefault="00365FEC" w:rsidP="00DD015D">
      <w:pPr>
        <w:jc w:val="both"/>
        <w:rPr>
          <w:b/>
        </w:rPr>
      </w:pPr>
    </w:p>
    <w:p w14:paraId="29A87162" w14:textId="77777777" w:rsidR="000F0CA4" w:rsidRPr="000F0CA4" w:rsidRDefault="000F0CA4" w:rsidP="00DD015D">
      <w:pPr>
        <w:jc w:val="both"/>
      </w:pPr>
      <w:r>
        <w:rPr>
          <w:b/>
        </w:rPr>
        <w:t xml:space="preserve">1. </w:t>
      </w:r>
      <w:r>
        <w:t xml:space="preserve">Discuss the appropriate grade level with your child’s music tutor and have them sign the </w:t>
      </w:r>
      <w:r w:rsidR="00121DA6">
        <w:t>permission slip</w:t>
      </w:r>
      <w:r w:rsidR="004343B4">
        <w:t xml:space="preserve"> below</w:t>
      </w:r>
      <w:r>
        <w:t>.</w:t>
      </w:r>
    </w:p>
    <w:p w14:paraId="3E129445" w14:textId="77777777" w:rsidR="000F0CA4" w:rsidRDefault="000F0CA4" w:rsidP="00DD015D">
      <w:pPr>
        <w:jc w:val="both"/>
        <w:rPr>
          <w:b/>
        </w:rPr>
      </w:pPr>
    </w:p>
    <w:p w14:paraId="69CEE279" w14:textId="77777777" w:rsidR="000F0CA4" w:rsidRDefault="000F0CA4" w:rsidP="00DD015D">
      <w:pPr>
        <w:jc w:val="both"/>
      </w:pPr>
      <w:r>
        <w:rPr>
          <w:b/>
        </w:rPr>
        <w:t xml:space="preserve">2. </w:t>
      </w:r>
      <w:r>
        <w:t xml:space="preserve">Submit the fees to the accounting office for the </w:t>
      </w:r>
      <w:r w:rsidR="00121DA6">
        <w:t>correct</w:t>
      </w:r>
      <w:r>
        <w:t xml:space="preserve"> grade level</w:t>
      </w:r>
      <w:r w:rsidR="00121DA6">
        <w:t xml:space="preserve"> and book</w:t>
      </w:r>
      <w:r w:rsidR="002418A2">
        <w:t xml:space="preserve"> if required</w:t>
      </w:r>
      <w:r w:rsidR="003D0CC6">
        <w:t xml:space="preserve"> (see below for explanation regarding book fee)</w:t>
      </w:r>
      <w:r>
        <w:t>.</w:t>
      </w:r>
    </w:p>
    <w:p w14:paraId="40D319C4" w14:textId="77777777" w:rsidR="000F0CA4" w:rsidRDefault="000F0CA4" w:rsidP="00DD015D">
      <w:pPr>
        <w:jc w:val="both"/>
      </w:pPr>
    </w:p>
    <w:p w14:paraId="7D905DEC" w14:textId="23B8A6A5" w:rsidR="000F0CA4" w:rsidRDefault="000F0CA4" w:rsidP="00DD015D">
      <w:pPr>
        <w:jc w:val="both"/>
      </w:pPr>
      <w:r w:rsidRPr="000F0CA4">
        <w:rPr>
          <w:b/>
        </w:rPr>
        <w:t>3</w:t>
      </w:r>
      <w:r>
        <w:t xml:space="preserve">. Bring </w:t>
      </w:r>
      <w:r w:rsidR="00E67B4F">
        <w:t xml:space="preserve">a </w:t>
      </w:r>
      <w:r w:rsidR="002418A2">
        <w:t>copy of the</w:t>
      </w:r>
      <w:r>
        <w:t xml:space="preserve"> </w:t>
      </w:r>
      <w:r w:rsidR="002418A2">
        <w:t>receipt</w:t>
      </w:r>
      <w:r w:rsidR="00E67B4F">
        <w:t xml:space="preserve"> from the office</w:t>
      </w:r>
      <w:r w:rsidR="002418A2">
        <w:t xml:space="preserve"> and the </w:t>
      </w:r>
      <w:r w:rsidR="00121DA6">
        <w:t>signed permission slip</w:t>
      </w:r>
      <w:r w:rsidR="002418A2">
        <w:t xml:space="preserve"> to the music room no later than </w:t>
      </w:r>
      <w:r w:rsidR="00123D2C">
        <w:rPr>
          <w:b/>
        </w:rPr>
        <w:t xml:space="preserve">Monday </w:t>
      </w:r>
      <w:r w:rsidR="004429D2">
        <w:rPr>
          <w:b/>
        </w:rPr>
        <w:t>March 17</w:t>
      </w:r>
      <w:r w:rsidR="00A23185" w:rsidRPr="00A23185">
        <w:rPr>
          <w:b/>
        </w:rPr>
        <w:t>, 3pm.</w:t>
      </w:r>
      <w:r w:rsidR="00A23185">
        <w:t xml:space="preserve"> </w:t>
      </w:r>
      <w:r w:rsidR="002418A2">
        <w:t>No late entries will be accepted.</w:t>
      </w:r>
      <w:r>
        <w:t xml:space="preserve">   </w:t>
      </w:r>
    </w:p>
    <w:p w14:paraId="26703241" w14:textId="77777777" w:rsidR="00365FEC" w:rsidRDefault="00365FEC" w:rsidP="00DD015D">
      <w:pPr>
        <w:jc w:val="both"/>
      </w:pPr>
    </w:p>
    <w:p w14:paraId="3944A37B" w14:textId="77777777" w:rsidR="003D0CC6" w:rsidRPr="000F0CA4" w:rsidRDefault="003D0CC6" w:rsidP="00DD015D">
      <w:pPr>
        <w:jc w:val="both"/>
      </w:pPr>
    </w:p>
    <w:p w14:paraId="1940848C" w14:textId="77777777" w:rsidR="000F0CA4" w:rsidRDefault="000F0CA4" w:rsidP="00DD015D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366"/>
      </w:tblGrid>
      <w:tr w:rsidR="00121DA6" w:rsidRPr="005B6432" w14:paraId="670651C2" w14:textId="77777777">
        <w:trPr>
          <w:trHeight w:val="576"/>
        </w:trPr>
        <w:tc>
          <w:tcPr>
            <w:tcW w:w="9000" w:type="dxa"/>
            <w:gridSpan w:val="2"/>
          </w:tcPr>
          <w:p w14:paraId="5B29A0AF" w14:textId="77777777" w:rsidR="00121DA6" w:rsidRPr="005B6432" w:rsidRDefault="00121DA6" w:rsidP="005B6432">
            <w:pPr>
              <w:jc w:val="center"/>
              <w:rPr>
                <w:b/>
              </w:rPr>
            </w:pPr>
            <w:r w:rsidRPr="005B6432">
              <w:rPr>
                <w:b/>
              </w:rPr>
              <w:t>Practical Examination Fees</w:t>
            </w:r>
          </w:p>
        </w:tc>
      </w:tr>
      <w:tr w:rsidR="00121DA6" w:rsidRPr="005B6432" w14:paraId="418FEEF1" w14:textId="77777777">
        <w:trPr>
          <w:trHeight w:val="369"/>
        </w:trPr>
        <w:tc>
          <w:tcPr>
            <w:tcW w:w="4634" w:type="dxa"/>
          </w:tcPr>
          <w:p w14:paraId="787B66CD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Preparatory </w:t>
            </w:r>
            <w:proofErr w:type="gramStart"/>
            <w:r w:rsidRPr="005B6432">
              <w:rPr>
                <w:b/>
              </w:rPr>
              <w:t>Test</w:t>
            </w:r>
            <w:r>
              <w:t xml:space="preserve">                    </w:t>
            </w:r>
            <w:proofErr w:type="gramEnd"/>
          </w:p>
        </w:tc>
        <w:tc>
          <w:tcPr>
            <w:tcW w:w="4366" w:type="dxa"/>
          </w:tcPr>
          <w:p w14:paraId="3123B2D2" w14:textId="62F54494" w:rsidR="00540AFF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720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31B2CC8F" w14:textId="77777777">
        <w:trPr>
          <w:trHeight w:val="283"/>
        </w:trPr>
        <w:tc>
          <w:tcPr>
            <w:tcW w:w="4634" w:type="dxa"/>
          </w:tcPr>
          <w:p w14:paraId="49CE666C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1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0E3C1308" w14:textId="4A1EF03B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3A9E5C49" w14:textId="77777777">
        <w:trPr>
          <w:trHeight w:val="283"/>
        </w:trPr>
        <w:tc>
          <w:tcPr>
            <w:tcW w:w="4634" w:type="dxa"/>
          </w:tcPr>
          <w:p w14:paraId="335E5BB2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2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45F09C06" w14:textId="45261BAD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1,000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4F2E751E" w14:textId="77777777">
        <w:trPr>
          <w:trHeight w:val="283"/>
        </w:trPr>
        <w:tc>
          <w:tcPr>
            <w:tcW w:w="4634" w:type="dxa"/>
          </w:tcPr>
          <w:p w14:paraId="684728A5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3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0CEF30C4" w14:textId="4D781BB8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1,050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40A3044C" w14:textId="77777777">
        <w:trPr>
          <w:trHeight w:val="283"/>
        </w:trPr>
        <w:tc>
          <w:tcPr>
            <w:tcW w:w="4634" w:type="dxa"/>
          </w:tcPr>
          <w:p w14:paraId="444FD64A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4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45DCBF48" w14:textId="1CF51BEE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1,100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38454F48" w14:textId="77777777">
        <w:trPr>
          <w:trHeight w:val="283"/>
        </w:trPr>
        <w:tc>
          <w:tcPr>
            <w:tcW w:w="4634" w:type="dxa"/>
          </w:tcPr>
          <w:p w14:paraId="48E8BAF7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5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23596A07" w14:textId="02280B63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1,230</w:t>
            </w:r>
            <w:r w:rsidR="00540AFF" w:rsidRPr="005B6432">
              <w:rPr>
                <w:b/>
              </w:rPr>
              <w:t>,000 IDR</w:t>
            </w:r>
          </w:p>
        </w:tc>
      </w:tr>
      <w:tr w:rsidR="00121DA6" w:rsidRPr="005B6432" w14:paraId="78FDE196" w14:textId="77777777">
        <w:trPr>
          <w:trHeight w:val="298"/>
        </w:trPr>
        <w:tc>
          <w:tcPr>
            <w:tcW w:w="4634" w:type="dxa"/>
          </w:tcPr>
          <w:p w14:paraId="55FF5499" w14:textId="77777777" w:rsidR="00121DA6" w:rsidRPr="005B6432" w:rsidRDefault="00121DA6" w:rsidP="005B6432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6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3F5D4A73" w14:textId="00046B3C" w:rsidR="00121DA6" w:rsidRPr="005B6432" w:rsidRDefault="00123D2C" w:rsidP="005B6432">
            <w:pPr>
              <w:jc w:val="both"/>
              <w:rPr>
                <w:b/>
              </w:rPr>
            </w:pPr>
            <w:r>
              <w:rPr>
                <w:b/>
              </w:rPr>
              <w:t>1,490</w:t>
            </w:r>
            <w:r w:rsidR="00540AFF" w:rsidRPr="005B6432">
              <w:rPr>
                <w:b/>
              </w:rPr>
              <w:t>,000 IDR</w:t>
            </w:r>
          </w:p>
        </w:tc>
      </w:tr>
      <w:tr w:rsidR="0065472B" w:rsidRPr="005B6432" w14:paraId="522C6612" w14:textId="77777777">
        <w:trPr>
          <w:trHeight w:val="298"/>
        </w:trPr>
        <w:tc>
          <w:tcPr>
            <w:tcW w:w="4634" w:type="dxa"/>
          </w:tcPr>
          <w:p w14:paraId="3EC42018" w14:textId="77777777" w:rsidR="0065472B" w:rsidRPr="005B6432" w:rsidRDefault="0065472B" w:rsidP="0065472B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>
              <w:rPr>
                <w:b/>
              </w:rPr>
              <w:t>7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05100214" w14:textId="465C579A" w:rsidR="0065472B" w:rsidRPr="005B6432" w:rsidRDefault="00123D2C" w:rsidP="0065472B">
            <w:pPr>
              <w:jc w:val="both"/>
              <w:rPr>
                <w:b/>
              </w:rPr>
            </w:pPr>
            <w:r>
              <w:rPr>
                <w:b/>
              </w:rPr>
              <w:t>1,700</w:t>
            </w:r>
            <w:r w:rsidR="0065472B" w:rsidRPr="005B6432">
              <w:rPr>
                <w:b/>
              </w:rPr>
              <w:t>,000 IDR</w:t>
            </w:r>
          </w:p>
        </w:tc>
      </w:tr>
      <w:tr w:rsidR="0065472B" w:rsidRPr="005B6432" w14:paraId="0911E945" w14:textId="77777777">
        <w:trPr>
          <w:trHeight w:val="298"/>
        </w:trPr>
        <w:tc>
          <w:tcPr>
            <w:tcW w:w="4634" w:type="dxa"/>
          </w:tcPr>
          <w:p w14:paraId="0C54B235" w14:textId="77777777" w:rsidR="0065472B" w:rsidRPr="005B6432" w:rsidRDefault="0065472B" w:rsidP="0065472B">
            <w:pPr>
              <w:jc w:val="both"/>
              <w:rPr>
                <w:b/>
              </w:rPr>
            </w:pPr>
            <w:r w:rsidRPr="005B6432">
              <w:rPr>
                <w:b/>
              </w:rPr>
              <w:t xml:space="preserve">Grade </w:t>
            </w:r>
            <w:proofErr w:type="gramStart"/>
            <w:r>
              <w:rPr>
                <w:b/>
              </w:rPr>
              <w:t>8</w:t>
            </w:r>
            <w:r>
              <w:t xml:space="preserve">                       </w:t>
            </w:r>
            <w:proofErr w:type="gramEnd"/>
          </w:p>
        </w:tc>
        <w:tc>
          <w:tcPr>
            <w:tcW w:w="4366" w:type="dxa"/>
          </w:tcPr>
          <w:p w14:paraId="284563C9" w14:textId="19E40BE6" w:rsidR="0065472B" w:rsidRPr="005B6432" w:rsidRDefault="00123D2C" w:rsidP="0065472B">
            <w:pPr>
              <w:jc w:val="both"/>
              <w:rPr>
                <w:b/>
              </w:rPr>
            </w:pPr>
            <w:r>
              <w:rPr>
                <w:b/>
              </w:rPr>
              <w:t>2,210</w:t>
            </w:r>
            <w:r w:rsidR="0065472B" w:rsidRPr="005B6432">
              <w:rPr>
                <w:b/>
              </w:rPr>
              <w:t>,000 IDR</w:t>
            </w:r>
          </w:p>
        </w:tc>
      </w:tr>
    </w:tbl>
    <w:p w14:paraId="0F2EA7FA" w14:textId="77777777" w:rsidR="0065472B" w:rsidRDefault="0065472B" w:rsidP="0065472B">
      <w:pPr>
        <w:jc w:val="both"/>
        <w:rPr>
          <w:b/>
        </w:rPr>
      </w:pPr>
    </w:p>
    <w:p w14:paraId="0BEEE63C" w14:textId="77777777" w:rsidR="00365FEC" w:rsidRDefault="00365FEC" w:rsidP="00DD015D">
      <w:pPr>
        <w:jc w:val="both"/>
        <w:rPr>
          <w:b/>
        </w:rPr>
      </w:pPr>
    </w:p>
    <w:p w14:paraId="6703390D" w14:textId="77777777" w:rsidR="002418A2" w:rsidRPr="002418A2" w:rsidRDefault="002418A2" w:rsidP="00DD015D">
      <w:pPr>
        <w:jc w:val="both"/>
        <w:rPr>
          <w:b/>
        </w:rPr>
      </w:pPr>
      <w:r w:rsidRPr="002418A2">
        <w:rPr>
          <w:b/>
        </w:rPr>
        <w:t>Music Books for the Exams</w:t>
      </w:r>
    </w:p>
    <w:p w14:paraId="452FD599" w14:textId="77777777" w:rsidR="008E27D4" w:rsidRDefault="008E27D4" w:rsidP="00DD015D">
      <w:pPr>
        <w:jc w:val="both"/>
      </w:pPr>
    </w:p>
    <w:p w14:paraId="57221829" w14:textId="759AB94F" w:rsidR="00D84240" w:rsidRDefault="00D84240" w:rsidP="00DD015D">
      <w:pPr>
        <w:jc w:val="both"/>
      </w:pPr>
      <w:r>
        <w:t xml:space="preserve">It is not obligatory to purchase your </w:t>
      </w:r>
      <w:r w:rsidR="004343B4">
        <w:t>book through the school</w:t>
      </w:r>
      <w:r>
        <w:t>. Y</w:t>
      </w:r>
      <w:r w:rsidR="004343B4">
        <w:t xml:space="preserve">ou can still enter </w:t>
      </w:r>
      <w:r>
        <w:t xml:space="preserve">an ABRSM </w:t>
      </w:r>
      <w:r w:rsidR="004343B4">
        <w:t>ex</w:t>
      </w:r>
      <w:r>
        <w:t>am through BIS and purchase the required</w:t>
      </w:r>
      <w:r w:rsidR="004343B4">
        <w:t xml:space="preserve"> book elsewhere</w:t>
      </w:r>
      <w:r>
        <w:t xml:space="preserve">. </w:t>
      </w:r>
      <w:r w:rsidR="00520ED8">
        <w:t>If you</w:t>
      </w:r>
      <w:r>
        <w:t xml:space="preserve">r child </w:t>
      </w:r>
      <w:r w:rsidR="00520ED8">
        <w:t>would like to have a</w:t>
      </w:r>
      <w:r w:rsidR="00B70CD9">
        <w:t>n accompanying CD, please let us</w:t>
      </w:r>
      <w:r w:rsidR="00520ED8">
        <w:t xml:space="preserve"> know</w:t>
      </w:r>
      <w:r>
        <w:t xml:space="preserve"> via email</w:t>
      </w:r>
      <w:r w:rsidR="00520ED8">
        <w:t xml:space="preserve"> (average cost is an extra 150,000IDR).</w:t>
      </w:r>
      <w:r>
        <w:t xml:space="preserve"> </w:t>
      </w:r>
    </w:p>
    <w:p w14:paraId="5205C4F8" w14:textId="77777777" w:rsidR="00D84240" w:rsidRDefault="00D84240" w:rsidP="00DD015D">
      <w:pPr>
        <w:jc w:val="both"/>
      </w:pPr>
    </w:p>
    <w:p w14:paraId="26FF9430" w14:textId="6D58452F" w:rsidR="00A702FF" w:rsidRDefault="00A702FF" w:rsidP="00DD015D">
      <w:pPr>
        <w:jc w:val="both"/>
      </w:pPr>
      <w:r>
        <w:t>If you do require a book, please enclose the specified amount below along with the exam fee when you pay at the front office.</w:t>
      </w:r>
    </w:p>
    <w:p w14:paraId="35E4AE3D" w14:textId="77777777" w:rsidR="00A702FF" w:rsidRDefault="00A702FF" w:rsidP="00DD015D">
      <w:pPr>
        <w:jc w:val="both"/>
      </w:pPr>
    </w:p>
    <w:p w14:paraId="076E8639" w14:textId="087A9112" w:rsidR="0065472B" w:rsidRDefault="00D84240" w:rsidP="00DD015D">
      <w:pPr>
        <w:jc w:val="both"/>
      </w:pPr>
      <w:r>
        <w:t>If your child is not taking a preparatory test, violin or piano exam but you still wish to have your own original copy of the book, please see me and I will organize this for you.</w:t>
      </w:r>
    </w:p>
    <w:p w14:paraId="4BC3F546" w14:textId="77777777" w:rsidR="00B70CD9" w:rsidRDefault="00B70CD9" w:rsidP="00DD015D">
      <w:pPr>
        <w:jc w:val="both"/>
      </w:pPr>
    </w:p>
    <w:p w14:paraId="37A555B9" w14:textId="77777777" w:rsidR="00B70CD9" w:rsidRDefault="00B70CD9" w:rsidP="00DD015D">
      <w:pPr>
        <w:jc w:val="both"/>
      </w:pPr>
    </w:p>
    <w:p w14:paraId="5CD66522" w14:textId="77777777" w:rsidR="00B70CD9" w:rsidRDefault="00B70CD9" w:rsidP="00DD015D">
      <w:pPr>
        <w:jc w:val="both"/>
      </w:pPr>
    </w:p>
    <w:p w14:paraId="27F2BBC5" w14:textId="77777777" w:rsidR="00B70CD9" w:rsidRDefault="00B70CD9" w:rsidP="00DD015D">
      <w:pPr>
        <w:jc w:val="both"/>
      </w:pPr>
    </w:p>
    <w:p w14:paraId="261A360E" w14:textId="77777777" w:rsidR="00B70CD9" w:rsidRDefault="00B70CD9" w:rsidP="00DD015D">
      <w:pPr>
        <w:jc w:val="both"/>
      </w:pPr>
    </w:p>
    <w:p w14:paraId="5698877C" w14:textId="77777777" w:rsidR="00B70CD9" w:rsidRDefault="00B70CD9" w:rsidP="00DD015D">
      <w:pPr>
        <w:jc w:val="both"/>
      </w:pPr>
    </w:p>
    <w:tbl>
      <w:tblPr>
        <w:tblpPr w:leftFromText="180" w:rightFromText="180" w:vertAnchor="text" w:horzAnchor="margin" w:tblpY="772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250"/>
        <w:gridCol w:w="2027"/>
      </w:tblGrid>
      <w:tr w:rsidR="00365FEC" w:rsidRPr="005B6432" w14:paraId="7FA3B08A" w14:textId="77777777">
        <w:trPr>
          <w:trHeight w:val="576"/>
        </w:trPr>
        <w:tc>
          <w:tcPr>
            <w:tcW w:w="9137" w:type="dxa"/>
            <w:gridSpan w:val="4"/>
          </w:tcPr>
          <w:p w14:paraId="361FDE66" w14:textId="77777777" w:rsidR="00365FEC" w:rsidRDefault="00365FEC" w:rsidP="00365F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Book</w:t>
            </w:r>
            <w:r w:rsidRPr="005B6432">
              <w:rPr>
                <w:b/>
              </w:rPr>
              <w:t xml:space="preserve"> Fees</w:t>
            </w:r>
          </w:p>
        </w:tc>
      </w:tr>
      <w:tr w:rsidR="00365FEC" w:rsidRPr="005B6432" w14:paraId="6A331E0B" w14:textId="77777777">
        <w:trPr>
          <w:trHeight w:val="369"/>
        </w:trPr>
        <w:tc>
          <w:tcPr>
            <w:tcW w:w="4860" w:type="dxa"/>
            <w:gridSpan w:val="2"/>
          </w:tcPr>
          <w:p w14:paraId="45B894E5" w14:textId="77777777" w:rsidR="00365FEC" w:rsidRPr="0065472B" w:rsidRDefault="00365FEC" w:rsidP="00365FEC">
            <w:pPr>
              <w:jc w:val="both"/>
              <w:rPr>
                <w:b/>
              </w:rPr>
            </w:pPr>
            <w:r>
              <w:rPr>
                <w:b/>
              </w:rPr>
              <w:t>Preparatory book</w:t>
            </w:r>
            <w:r w:rsidRPr="0065472B">
              <w:rPr>
                <w:b/>
              </w:rPr>
              <w:t xml:space="preserve"> for all </w:t>
            </w:r>
            <w:proofErr w:type="gramStart"/>
            <w:r w:rsidRPr="0065472B">
              <w:rPr>
                <w:b/>
              </w:rPr>
              <w:t xml:space="preserve">instruments                   </w:t>
            </w:r>
            <w:proofErr w:type="gramEnd"/>
          </w:p>
        </w:tc>
        <w:tc>
          <w:tcPr>
            <w:tcW w:w="4277" w:type="dxa"/>
            <w:gridSpan w:val="2"/>
          </w:tcPr>
          <w:p w14:paraId="5534EB48" w14:textId="7A93268A" w:rsidR="00365FEC" w:rsidRDefault="0020642A" w:rsidP="00365FE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365FEC">
              <w:rPr>
                <w:b/>
              </w:rPr>
              <w:t>0,000 IDR</w:t>
            </w:r>
          </w:p>
        </w:tc>
      </w:tr>
      <w:tr w:rsidR="002B6E20" w:rsidRPr="005B6432" w14:paraId="054F584F" w14:textId="77777777">
        <w:trPr>
          <w:trHeight w:val="283"/>
        </w:trPr>
        <w:tc>
          <w:tcPr>
            <w:tcW w:w="2430" w:type="dxa"/>
          </w:tcPr>
          <w:p w14:paraId="4614739F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 xml:space="preserve">Piano </w:t>
            </w: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1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19A47C9F" w14:textId="79A8EF79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2B6E20">
              <w:rPr>
                <w:b/>
              </w:rPr>
              <w:t xml:space="preserve">0,000 </w:t>
            </w:r>
            <w:r w:rsidR="002B6E20" w:rsidRPr="005B6432">
              <w:rPr>
                <w:b/>
              </w:rPr>
              <w:t>IDR</w:t>
            </w:r>
          </w:p>
        </w:tc>
        <w:tc>
          <w:tcPr>
            <w:tcW w:w="2250" w:type="dxa"/>
          </w:tcPr>
          <w:p w14:paraId="564D9BC7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 xml:space="preserve">Violin </w:t>
            </w:r>
            <w:r w:rsidRPr="005B6432">
              <w:rPr>
                <w:b/>
              </w:rPr>
              <w:t xml:space="preserve">Grade </w:t>
            </w:r>
            <w:proofErr w:type="gramStart"/>
            <w:r w:rsidRPr="005B6432">
              <w:rPr>
                <w:b/>
              </w:rPr>
              <w:t>1</w:t>
            </w:r>
            <w:r>
              <w:t xml:space="preserve">                       </w:t>
            </w:r>
            <w:proofErr w:type="gramEnd"/>
          </w:p>
        </w:tc>
        <w:tc>
          <w:tcPr>
            <w:tcW w:w="2027" w:type="dxa"/>
          </w:tcPr>
          <w:p w14:paraId="7A5E0E16" w14:textId="30CA5FC5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Pr="005B6432">
              <w:rPr>
                <w:b/>
              </w:rPr>
              <w:t>,000 IDR</w:t>
            </w:r>
          </w:p>
        </w:tc>
      </w:tr>
      <w:tr w:rsidR="002B6E20" w:rsidRPr="005B6432" w14:paraId="35DBCCF6" w14:textId="77777777">
        <w:trPr>
          <w:trHeight w:val="283"/>
        </w:trPr>
        <w:tc>
          <w:tcPr>
            <w:tcW w:w="2430" w:type="dxa"/>
          </w:tcPr>
          <w:p w14:paraId="4FFB7AFB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2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7DA9D66E" w14:textId="2248C5DF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2B6E20">
              <w:rPr>
                <w:b/>
              </w:rPr>
              <w:t>0</w:t>
            </w:r>
            <w:r w:rsidR="002B6E20" w:rsidRPr="005B6432">
              <w:rPr>
                <w:b/>
              </w:rPr>
              <w:t>,000 IDR</w:t>
            </w:r>
          </w:p>
        </w:tc>
        <w:tc>
          <w:tcPr>
            <w:tcW w:w="2250" w:type="dxa"/>
          </w:tcPr>
          <w:p w14:paraId="779445B3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Violin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2</w:t>
            </w:r>
            <w:r>
              <w:t xml:space="preserve">                       </w:t>
            </w:r>
            <w:proofErr w:type="gramEnd"/>
          </w:p>
        </w:tc>
        <w:tc>
          <w:tcPr>
            <w:tcW w:w="2027" w:type="dxa"/>
          </w:tcPr>
          <w:p w14:paraId="0E42DB17" w14:textId="59BCB74F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  <w:r w:rsidRPr="005B6432">
              <w:rPr>
                <w:b/>
              </w:rPr>
              <w:t>,000 IDR</w:t>
            </w:r>
          </w:p>
        </w:tc>
      </w:tr>
      <w:tr w:rsidR="002B6E20" w:rsidRPr="005B6432" w14:paraId="20F4F212" w14:textId="77777777">
        <w:trPr>
          <w:trHeight w:val="283"/>
        </w:trPr>
        <w:tc>
          <w:tcPr>
            <w:tcW w:w="2430" w:type="dxa"/>
          </w:tcPr>
          <w:p w14:paraId="4C52B768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3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1C52F9E8" w14:textId="72D400FC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2B6E20">
              <w:rPr>
                <w:b/>
              </w:rPr>
              <w:t>0</w:t>
            </w:r>
            <w:r w:rsidR="002B6E20" w:rsidRPr="005B6432">
              <w:rPr>
                <w:b/>
              </w:rPr>
              <w:t>,000 IDR</w:t>
            </w:r>
          </w:p>
        </w:tc>
        <w:tc>
          <w:tcPr>
            <w:tcW w:w="2250" w:type="dxa"/>
          </w:tcPr>
          <w:p w14:paraId="364A0D0D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Violin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3</w:t>
            </w:r>
            <w:r>
              <w:t xml:space="preserve">                       </w:t>
            </w:r>
            <w:proofErr w:type="gramEnd"/>
          </w:p>
        </w:tc>
        <w:tc>
          <w:tcPr>
            <w:tcW w:w="2027" w:type="dxa"/>
          </w:tcPr>
          <w:p w14:paraId="51E38868" w14:textId="6F51F55C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  <w:r w:rsidRPr="005B6432">
              <w:rPr>
                <w:b/>
              </w:rPr>
              <w:t>,000 IDR</w:t>
            </w:r>
          </w:p>
        </w:tc>
      </w:tr>
      <w:tr w:rsidR="002B6E20" w:rsidRPr="005B6432" w14:paraId="4D018409" w14:textId="77777777">
        <w:trPr>
          <w:trHeight w:val="283"/>
        </w:trPr>
        <w:tc>
          <w:tcPr>
            <w:tcW w:w="2430" w:type="dxa"/>
          </w:tcPr>
          <w:p w14:paraId="6FF772C7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4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02FB3F1F" w14:textId="30821FC6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2B6E20">
              <w:rPr>
                <w:b/>
              </w:rPr>
              <w:t>0</w:t>
            </w:r>
            <w:r w:rsidR="002B6E20" w:rsidRPr="005B6432">
              <w:rPr>
                <w:b/>
              </w:rPr>
              <w:t>,000 IDR</w:t>
            </w:r>
          </w:p>
        </w:tc>
        <w:tc>
          <w:tcPr>
            <w:tcW w:w="2250" w:type="dxa"/>
          </w:tcPr>
          <w:p w14:paraId="7BB1416E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Violin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4</w:t>
            </w:r>
            <w:r>
              <w:t xml:space="preserve">                       </w:t>
            </w:r>
            <w:proofErr w:type="gramEnd"/>
          </w:p>
        </w:tc>
        <w:tc>
          <w:tcPr>
            <w:tcW w:w="2027" w:type="dxa"/>
          </w:tcPr>
          <w:p w14:paraId="5A280981" w14:textId="22C7C440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180</w:t>
            </w:r>
            <w:r w:rsidRPr="005B6432">
              <w:rPr>
                <w:b/>
              </w:rPr>
              <w:t>,000 IDR</w:t>
            </w:r>
          </w:p>
        </w:tc>
      </w:tr>
      <w:tr w:rsidR="002B6E20" w:rsidRPr="005B6432" w14:paraId="38193C40" w14:textId="77777777">
        <w:trPr>
          <w:trHeight w:val="283"/>
        </w:trPr>
        <w:tc>
          <w:tcPr>
            <w:tcW w:w="2430" w:type="dxa"/>
          </w:tcPr>
          <w:p w14:paraId="4E3335DE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5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1DA6755E" w14:textId="0F54372B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2B6E20">
              <w:rPr>
                <w:b/>
              </w:rPr>
              <w:t>0</w:t>
            </w:r>
            <w:r w:rsidR="002B6E20" w:rsidRPr="005B6432">
              <w:rPr>
                <w:b/>
              </w:rPr>
              <w:t>,000 IDR</w:t>
            </w:r>
          </w:p>
        </w:tc>
        <w:tc>
          <w:tcPr>
            <w:tcW w:w="2250" w:type="dxa"/>
          </w:tcPr>
          <w:p w14:paraId="15F16A52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Violin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5</w:t>
            </w:r>
            <w:r>
              <w:t xml:space="preserve">                       </w:t>
            </w:r>
            <w:proofErr w:type="gramEnd"/>
          </w:p>
        </w:tc>
        <w:tc>
          <w:tcPr>
            <w:tcW w:w="2027" w:type="dxa"/>
          </w:tcPr>
          <w:p w14:paraId="69889717" w14:textId="497C83B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190</w:t>
            </w:r>
            <w:r w:rsidRPr="005B6432">
              <w:rPr>
                <w:b/>
              </w:rPr>
              <w:t>,000 IDR</w:t>
            </w:r>
          </w:p>
        </w:tc>
      </w:tr>
      <w:tr w:rsidR="002B6E20" w:rsidRPr="005B6432" w14:paraId="5A44188E" w14:textId="77777777">
        <w:trPr>
          <w:gridAfter w:val="2"/>
          <w:wAfter w:w="4277" w:type="dxa"/>
          <w:trHeight w:val="298"/>
        </w:trPr>
        <w:tc>
          <w:tcPr>
            <w:tcW w:w="2430" w:type="dxa"/>
          </w:tcPr>
          <w:p w14:paraId="3B29367F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 w:rsidRPr="005B6432">
              <w:rPr>
                <w:b/>
              </w:rPr>
              <w:t>6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371C7869" w14:textId="067119F1" w:rsidR="002B6E20" w:rsidRPr="005B6432" w:rsidRDefault="00343D6B" w:rsidP="002B6E20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2B6E20">
              <w:rPr>
                <w:b/>
              </w:rPr>
              <w:t>0</w:t>
            </w:r>
            <w:r w:rsidR="002B6E20" w:rsidRPr="005B6432">
              <w:rPr>
                <w:b/>
              </w:rPr>
              <w:t>,000 IDR</w:t>
            </w:r>
          </w:p>
        </w:tc>
      </w:tr>
      <w:tr w:rsidR="002B6E20" w:rsidRPr="005B6432" w14:paraId="64E16788" w14:textId="77777777">
        <w:trPr>
          <w:gridAfter w:val="2"/>
          <w:wAfter w:w="4277" w:type="dxa"/>
          <w:trHeight w:val="298"/>
        </w:trPr>
        <w:tc>
          <w:tcPr>
            <w:tcW w:w="2430" w:type="dxa"/>
          </w:tcPr>
          <w:p w14:paraId="016ED336" w14:textId="77777777" w:rsidR="002B6E20" w:rsidRPr="005B6432" w:rsidRDefault="002B6E20" w:rsidP="002B6E20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>
              <w:rPr>
                <w:b/>
              </w:rPr>
              <w:t>7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13A96702" w14:textId="05F0FFB7" w:rsidR="002B6E20" w:rsidRPr="005B6432" w:rsidRDefault="009271C7" w:rsidP="002B6E20">
            <w:pPr>
              <w:jc w:val="both"/>
              <w:rPr>
                <w:b/>
              </w:rPr>
            </w:pPr>
            <w:r>
              <w:rPr>
                <w:b/>
              </w:rPr>
              <w:t>225</w:t>
            </w:r>
            <w:r w:rsidR="002B6E20" w:rsidRPr="005B6432">
              <w:rPr>
                <w:b/>
              </w:rPr>
              <w:t>,000 IDR</w:t>
            </w:r>
          </w:p>
        </w:tc>
      </w:tr>
      <w:tr w:rsidR="00FC11FF" w:rsidRPr="005B6432" w14:paraId="33CF87D5" w14:textId="77777777">
        <w:trPr>
          <w:gridAfter w:val="2"/>
          <w:wAfter w:w="4277" w:type="dxa"/>
          <w:trHeight w:val="298"/>
        </w:trPr>
        <w:tc>
          <w:tcPr>
            <w:tcW w:w="2430" w:type="dxa"/>
          </w:tcPr>
          <w:p w14:paraId="364DAD67" w14:textId="77777777" w:rsidR="00FC11FF" w:rsidRPr="005B6432" w:rsidRDefault="00FC11FF" w:rsidP="00365FEC">
            <w:pPr>
              <w:jc w:val="both"/>
              <w:rPr>
                <w:b/>
              </w:rPr>
            </w:pPr>
            <w:r>
              <w:rPr>
                <w:b/>
              </w:rPr>
              <w:t>Piano</w:t>
            </w:r>
            <w:r w:rsidRPr="005B6432">
              <w:rPr>
                <w:b/>
              </w:rPr>
              <w:t xml:space="preserve"> Grade </w:t>
            </w:r>
            <w:proofErr w:type="gramStart"/>
            <w:r>
              <w:rPr>
                <w:b/>
              </w:rPr>
              <w:t>8</w:t>
            </w:r>
            <w:r>
              <w:t xml:space="preserve">                       </w:t>
            </w:r>
            <w:proofErr w:type="gramEnd"/>
          </w:p>
        </w:tc>
        <w:tc>
          <w:tcPr>
            <w:tcW w:w="2430" w:type="dxa"/>
          </w:tcPr>
          <w:p w14:paraId="5D02143E" w14:textId="433375B0" w:rsidR="00FC11FF" w:rsidRPr="005B6432" w:rsidRDefault="009271C7" w:rsidP="00365FEC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9D6110">
              <w:rPr>
                <w:b/>
              </w:rPr>
              <w:t>0</w:t>
            </w:r>
            <w:r w:rsidR="00FC11FF" w:rsidRPr="005B6432">
              <w:rPr>
                <w:b/>
              </w:rPr>
              <w:t>,000 IDR</w:t>
            </w:r>
          </w:p>
        </w:tc>
      </w:tr>
    </w:tbl>
    <w:p w14:paraId="3DA2E0F9" w14:textId="053C2D73" w:rsidR="00365FEC" w:rsidRPr="0020642A" w:rsidRDefault="0020642A" w:rsidP="00DD015D">
      <w:pPr>
        <w:jc w:val="both"/>
        <w:rPr>
          <w:b/>
        </w:rPr>
      </w:pPr>
      <w:r w:rsidRPr="0020642A">
        <w:rPr>
          <w:b/>
        </w:rPr>
        <w:t>Book Fees for Piano, Violin, and all Prep Exams</w:t>
      </w:r>
    </w:p>
    <w:p w14:paraId="2C9D8294" w14:textId="77777777" w:rsidR="00365FEC" w:rsidRDefault="00365FEC" w:rsidP="00DD015D">
      <w:pPr>
        <w:jc w:val="both"/>
      </w:pPr>
    </w:p>
    <w:p w14:paraId="31A7449A" w14:textId="77777777" w:rsidR="00365FEC" w:rsidRDefault="00365FEC" w:rsidP="00DD015D">
      <w:pPr>
        <w:jc w:val="both"/>
      </w:pPr>
    </w:p>
    <w:p w14:paraId="78FFA3CE" w14:textId="77777777" w:rsidR="00365FEC" w:rsidRDefault="00365FEC" w:rsidP="00DD015D">
      <w:pPr>
        <w:jc w:val="both"/>
      </w:pPr>
    </w:p>
    <w:p w14:paraId="023C0A34" w14:textId="43CCAB99" w:rsidR="0065472B" w:rsidRDefault="00520ED8" w:rsidP="00DD015D">
      <w:pPr>
        <w:jc w:val="both"/>
      </w:pPr>
      <w:r>
        <w:t xml:space="preserve">Please print and fill out the permission slip below and return it to the music room </w:t>
      </w:r>
      <w:r w:rsidR="00365FEC">
        <w:t>with copy of the rece</w:t>
      </w:r>
      <w:r w:rsidR="00D84240">
        <w:t>ipt from the acc</w:t>
      </w:r>
      <w:r w:rsidR="009D6110">
        <w:t>o</w:t>
      </w:r>
      <w:r w:rsidR="00A6576D">
        <w:t xml:space="preserve">unting office, on or before </w:t>
      </w:r>
      <w:r w:rsidR="004429D2">
        <w:rPr>
          <w:b/>
        </w:rPr>
        <w:t>Monday March 17</w:t>
      </w:r>
      <w:bookmarkStart w:id="0" w:name="_GoBack"/>
      <w:bookmarkEnd w:id="0"/>
      <w:r w:rsidR="00A23185" w:rsidRPr="00A23185">
        <w:rPr>
          <w:b/>
        </w:rPr>
        <w:t>, 3pm.</w:t>
      </w:r>
    </w:p>
    <w:p w14:paraId="546023D0" w14:textId="77777777" w:rsidR="0065472B" w:rsidRDefault="0065472B" w:rsidP="00DD015D">
      <w:pPr>
        <w:jc w:val="both"/>
      </w:pPr>
    </w:p>
    <w:p w14:paraId="074AC1E1" w14:textId="77777777" w:rsidR="00365FEC" w:rsidRDefault="00365FEC" w:rsidP="00DD015D">
      <w:pPr>
        <w:jc w:val="both"/>
      </w:pPr>
    </w:p>
    <w:p w14:paraId="59FC7AA7" w14:textId="77777777" w:rsidR="0065472B" w:rsidRDefault="00520ED8" w:rsidP="00DD015D">
      <w:pPr>
        <w:jc w:val="both"/>
      </w:pPr>
      <w:r>
        <w:t>----------------------------------------------------------------------------------------------------------------</w:t>
      </w:r>
    </w:p>
    <w:p w14:paraId="45FA2F0F" w14:textId="77777777" w:rsidR="004343B4" w:rsidRDefault="00A57688" w:rsidP="00DD015D">
      <w:pPr>
        <w:jc w:val="both"/>
      </w:pPr>
      <w:r>
        <w:t xml:space="preserve">           </w:t>
      </w:r>
    </w:p>
    <w:p w14:paraId="29EC3CD9" w14:textId="77777777" w:rsidR="00365FEC" w:rsidRDefault="00365FEC" w:rsidP="008E27D4">
      <w:pPr>
        <w:jc w:val="center"/>
        <w:rPr>
          <w:b/>
        </w:rPr>
      </w:pPr>
    </w:p>
    <w:p w14:paraId="66E727F9" w14:textId="5C40D42B" w:rsidR="00DD015D" w:rsidRPr="008E27D4" w:rsidRDefault="00DD015D" w:rsidP="00A6576D">
      <w:pPr>
        <w:rPr>
          <w:b/>
        </w:rPr>
      </w:pPr>
      <w:r w:rsidRPr="008E27D4">
        <w:rPr>
          <w:b/>
        </w:rPr>
        <w:t>Associated Board of the Royal Schools of Music Exams</w:t>
      </w:r>
      <w:r w:rsidR="00B70CD9">
        <w:rPr>
          <w:b/>
        </w:rPr>
        <w:t xml:space="preserve"> 2017</w:t>
      </w:r>
    </w:p>
    <w:p w14:paraId="4CF55ED0" w14:textId="77777777" w:rsidR="00DD015D" w:rsidRDefault="00DD015D" w:rsidP="00DD015D">
      <w:pPr>
        <w:jc w:val="both"/>
      </w:pPr>
    </w:p>
    <w:p w14:paraId="7C4325DA" w14:textId="77777777" w:rsidR="008E27D4" w:rsidRDefault="008E27D4" w:rsidP="00DD015D">
      <w:pPr>
        <w:jc w:val="both"/>
      </w:pPr>
    </w:p>
    <w:p w14:paraId="371029A9" w14:textId="77777777" w:rsidR="00DD015D" w:rsidRPr="00EA005A" w:rsidRDefault="00DD015D" w:rsidP="00DD015D">
      <w:pPr>
        <w:jc w:val="both"/>
      </w:pPr>
      <w:r w:rsidRPr="00EA005A">
        <w:t>I ________________________</w:t>
      </w:r>
      <w:r>
        <w:t xml:space="preserve">______________________ </w:t>
      </w:r>
      <w:r w:rsidRPr="00EA005A">
        <w:t>would like my child</w:t>
      </w:r>
    </w:p>
    <w:p w14:paraId="021B0FD7" w14:textId="77777777" w:rsidR="00DD015D" w:rsidRPr="00EA005A" w:rsidRDefault="00DD015D" w:rsidP="00DD015D">
      <w:pPr>
        <w:jc w:val="both"/>
      </w:pPr>
    </w:p>
    <w:p w14:paraId="633B5D9B" w14:textId="77777777" w:rsidR="00DD015D" w:rsidRPr="00EA005A" w:rsidRDefault="00DD015D" w:rsidP="00DD015D">
      <w:pPr>
        <w:jc w:val="both"/>
      </w:pPr>
      <w:r w:rsidRPr="00EA005A">
        <w:t xml:space="preserve"> ______________________</w:t>
      </w:r>
      <w:r>
        <w:t>_______________</w:t>
      </w:r>
      <w:r w:rsidRPr="00EA005A">
        <w:t xml:space="preserve"> </w:t>
      </w:r>
      <w:proofErr w:type="gramStart"/>
      <w:r w:rsidRPr="00EA005A">
        <w:t>to</w:t>
      </w:r>
      <w:proofErr w:type="gramEnd"/>
      <w:r w:rsidRPr="00EA005A">
        <w:t xml:space="preserve"> register for an examination with the </w:t>
      </w:r>
    </w:p>
    <w:p w14:paraId="7782ED7B" w14:textId="77777777" w:rsidR="00DD015D" w:rsidRPr="00EA005A" w:rsidRDefault="00DD015D" w:rsidP="00DD015D">
      <w:pPr>
        <w:jc w:val="both"/>
      </w:pPr>
    </w:p>
    <w:p w14:paraId="74DD8749" w14:textId="77777777" w:rsidR="00DD015D" w:rsidRPr="00EA005A" w:rsidRDefault="00DD015D" w:rsidP="00DD015D">
      <w:pPr>
        <w:jc w:val="both"/>
      </w:pPr>
      <w:proofErr w:type="gramStart"/>
      <w:r w:rsidRPr="00EA005A">
        <w:t>Associated Board of the Royal Schools of Music.</w:t>
      </w:r>
      <w:proofErr w:type="gramEnd"/>
    </w:p>
    <w:p w14:paraId="719BE23E" w14:textId="77777777" w:rsidR="00DD015D" w:rsidRPr="00EA005A" w:rsidRDefault="00DD015D" w:rsidP="00DD015D">
      <w:pPr>
        <w:jc w:val="both"/>
      </w:pPr>
    </w:p>
    <w:p w14:paraId="044365EE" w14:textId="77777777" w:rsidR="00DD015D" w:rsidRPr="00EA005A" w:rsidRDefault="00DD015D" w:rsidP="00DD015D">
      <w:pPr>
        <w:jc w:val="both"/>
      </w:pPr>
      <w:r w:rsidRPr="00EA005A">
        <w:t>Student’s Name</w:t>
      </w:r>
      <w:r w:rsidR="00C97F42">
        <w:t xml:space="preserve"> (as will appear on certificate): </w:t>
      </w:r>
      <w:r w:rsidR="00C97F42">
        <w:tab/>
        <w:t>_____</w:t>
      </w:r>
      <w:r w:rsidRPr="00EA005A">
        <w:t>______________________</w:t>
      </w:r>
      <w:r>
        <w:t>_</w:t>
      </w:r>
    </w:p>
    <w:p w14:paraId="28AA0340" w14:textId="77777777" w:rsidR="00DD015D" w:rsidRPr="00EA005A" w:rsidRDefault="00DD015D" w:rsidP="00DD015D">
      <w:pPr>
        <w:jc w:val="both"/>
      </w:pPr>
    </w:p>
    <w:p w14:paraId="250CDED7" w14:textId="623C45EC" w:rsidR="0020642A" w:rsidRDefault="0020642A" w:rsidP="00DD015D">
      <w:pPr>
        <w:jc w:val="both"/>
      </w:pPr>
      <w:r>
        <w:t>Date of Birth: __________________</w:t>
      </w:r>
    </w:p>
    <w:p w14:paraId="79CDAB94" w14:textId="77777777" w:rsidR="0020642A" w:rsidRDefault="0020642A" w:rsidP="00DD015D">
      <w:pPr>
        <w:jc w:val="both"/>
      </w:pPr>
    </w:p>
    <w:p w14:paraId="1D4B7309" w14:textId="77777777" w:rsidR="00DD015D" w:rsidRPr="00EA005A" w:rsidRDefault="00DD015D" w:rsidP="00DD015D">
      <w:pPr>
        <w:jc w:val="both"/>
      </w:pPr>
      <w:r w:rsidRPr="00EA005A">
        <w:t>Instrument</w:t>
      </w:r>
      <w:r w:rsidR="00540AFF">
        <w:t xml:space="preserve"> &amp; Grade Level:     </w:t>
      </w:r>
      <w:r w:rsidRPr="00EA005A">
        <w:t>______________________________</w:t>
      </w:r>
      <w:r>
        <w:t>_</w:t>
      </w:r>
    </w:p>
    <w:p w14:paraId="7288F05D" w14:textId="77777777" w:rsidR="00DD015D" w:rsidRPr="00EA005A" w:rsidRDefault="00DD015D" w:rsidP="00DD015D">
      <w:pPr>
        <w:jc w:val="both"/>
      </w:pPr>
    </w:p>
    <w:tbl>
      <w:tblPr>
        <w:tblpPr w:leftFromText="180" w:rightFromText="180" w:vertAnchor="text" w:horzAnchor="page" w:tblpX="457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</w:tblGrid>
      <w:tr w:rsidR="00540AFF" w14:paraId="0B29D313" w14:textId="77777777">
        <w:trPr>
          <w:trHeight w:val="167"/>
        </w:trPr>
        <w:tc>
          <w:tcPr>
            <w:tcW w:w="275" w:type="dxa"/>
          </w:tcPr>
          <w:p w14:paraId="0A7A26A9" w14:textId="77777777" w:rsidR="00540AFF" w:rsidRDefault="00540AFF" w:rsidP="005B6432">
            <w:pPr>
              <w:jc w:val="both"/>
            </w:pPr>
          </w:p>
        </w:tc>
      </w:tr>
    </w:tbl>
    <w:p w14:paraId="5E9343C9" w14:textId="77777777" w:rsidR="00540AFF" w:rsidRDefault="00540AFF" w:rsidP="00DD015D">
      <w:pPr>
        <w:jc w:val="both"/>
      </w:pPr>
      <w:r>
        <w:t>Book Required: (tick if yes)</w:t>
      </w:r>
    </w:p>
    <w:p w14:paraId="529C6596" w14:textId="77777777" w:rsidR="008E27D4" w:rsidRDefault="008E27D4" w:rsidP="00DD015D">
      <w:pPr>
        <w:jc w:val="both"/>
      </w:pPr>
    </w:p>
    <w:p w14:paraId="54F21717" w14:textId="77777777" w:rsidR="008E27D4" w:rsidRDefault="008E27D4" w:rsidP="00DD015D">
      <w:pPr>
        <w:jc w:val="both"/>
      </w:pPr>
      <w:r>
        <w:t>If you ticked yes, please submit the specified amount to the office with the exam fee</w:t>
      </w:r>
    </w:p>
    <w:p w14:paraId="666CA0E6" w14:textId="77777777" w:rsidR="000F0CA4" w:rsidRDefault="000F0CA4" w:rsidP="00DD015D">
      <w:pPr>
        <w:jc w:val="both"/>
      </w:pPr>
      <w:r>
        <w:tab/>
      </w:r>
      <w:r>
        <w:tab/>
      </w:r>
      <w:r w:rsidR="00E24146">
        <w:t xml:space="preserve"> </w:t>
      </w:r>
      <w:r w:rsidR="00540AFF">
        <w:t xml:space="preserve">          </w:t>
      </w:r>
    </w:p>
    <w:p w14:paraId="706585B2" w14:textId="77777777" w:rsidR="000F0CA4" w:rsidRDefault="000F0CA4" w:rsidP="00DD015D">
      <w:pPr>
        <w:jc w:val="both"/>
      </w:pPr>
    </w:p>
    <w:p w14:paraId="01C6FE52" w14:textId="77777777" w:rsidR="00DD015D" w:rsidRPr="00D84240" w:rsidRDefault="00DD015D" w:rsidP="00DC6FAB">
      <w:pPr>
        <w:jc w:val="both"/>
      </w:pPr>
      <w:r w:rsidRPr="00EA005A">
        <w:t xml:space="preserve">Parent’s Signature: </w:t>
      </w:r>
      <w:r w:rsidRPr="00EA005A">
        <w:tab/>
      </w:r>
      <w:r>
        <w:tab/>
      </w:r>
      <w:r w:rsidRPr="00EA005A">
        <w:t>_______________________________</w:t>
      </w:r>
    </w:p>
    <w:sectPr w:rsidR="00DD015D" w:rsidRPr="00D84240" w:rsidSect="00343D6B">
      <w:footerReference w:type="default" r:id="rId10"/>
      <w:type w:val="continuous"/>
      <w:pgSz w:w="11909" w:h="16834" w:code="9"/>
      <w:pgMar w:top="1654" w:right="864" w:bottom="851" w:left="1440" w:header="900" w:footer="720" w:gutter="0"/>
      <w:cols w:space="720" w:equalWidth="0">
        <w:col w:w="9029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9754" w14:textId="77777777" w:rsidR="00B70CD9" w:rsidRDefault="00B70CD9">
      <w:r>
        <w:separator/>
      </w:r>
    </w:p>
  </w:endnote>
  <w:endnote w:type="continuationSeparator" w:id="0">
    <w:p w14:paraId="2B938D48" w14:textId="77777777" w:rsidR="00B70CD9" w:rsidRDefault="00B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6225" w14:textId="77777777" w:rsidR="00B70CD9" w:rsidRDefault="00B70CD9" w:rsidP="00520ED8">
    <w:pPr>
      <w:pStyle w:val="Footer"/>
      <w:rPr>
        <w:szCs w:val="18"/>
      </w:rPr>
    </w:pPr>
  </w:p>
  <w:p w14:paraId="255411CA" w14:textId="77777777" w:rsidR="00B70CD9" w:rsidRDefault="00B70CD9" w:rsidP="00520ED8">
    <w:pPr>
      <w:pStyle w:val="Footer"/>
      <w:rPr>
        <w:szCs w:val="18"/>
      </w:rPr>
    </w:pPr>
  </w:p>
  <w:p w14:paraId="253B3EE3" w14:textId="77777777" w:rsidR="00B70CD9" w:rsidRPr="00520ED8" w:rsidRDefault="00B70CD9" w:rsidP="00520ED8">
    <w:pPr>
      <w:pStyle w:val="Footer"/>
      <w:rPr>
        <w:szCs w:val="18"/>
      </w:rPr>
    </w:pPr>
    <w:r w:rsidRPr="00520ED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2897" w14:textId="77777777" w:rsidR="00B70CD9" w:rsidRDefault="00B70CD9">
      <w:r>
        <w:separator/>
      </w:r>
    </w:p>
  </w:footnote>
  <w:footnote w:type="continuationSeparator" w:id="0">
    <w:p w14:paraId="09CEA0E4" w14:textId="77777777" w:rsidR="00B70CD9" w:rsidRDefault="00B7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113"/>
    <w:multiLevelType w:val="hybridMultilevel"/>
    <w:tmpl w:val="A34AC0EC"/>
    <w:lvl w:ilvl="0" w:tplc="5FE2E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4C45"/>
    <w:multiLevelType w:val="hybridMultilevel"/>
    <w:tmpl w:val="E5F475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6474D"/>
    <w:multiLevelType w:val="hybridMultilevel"/>
    <w:tmpl w:val="4FD4E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D12BB"/>
    <w:multiLevelType w:val="hybridMultilevel"/>
    <w:tmpl w:val="8B0A8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D1C1A"/>
    <w:multiLevelType w:val="hybridMultilevel"/>
    <w:tmpl w:val="A8F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B2EDC"/>
    <w:multiLevelType w:val="hybridMultilevel"/>
    <w:tmpl w:val="73B2F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B"/>
    <w:rsid w:val="000628B7"/>
    <w:rsid w:val="000B2894"/>
    <w:rsid w:val="000F0CA4"/>
    <w:rsid w:val="000F5AF9"/>
    <w:rsid w:val="001053ED"/>
    <w:rsid w:val="00121DA6"/>
    <w:rsid w:val="00123D2C"/>
    <w:rsid w:val="001277EE"/>
    <w:rsid w:val="0015327F"/>
    <w:rsid w:val="00170EBB"/>
    <w:rsid w:val="00171AF9"/>
    <w:rsid w:val="00185FB4"/>
    <w:rsid w:val="00196AC0"/>
    <w:rsid w:val="001B0F84"/>
    <w:rsid w:val="001D112A"/>
    <w:rsid w:val="0020642A"/>
    <w:rsid w:val="002109F8"/>
    <w:rsid w:val="00211AA5"/>
    <w:rsid w:val="00236C39"/>
    <w:rsid w:val="002418A2"/>
    <w:rsid w:val="0025060F"/>
    <w:rsid w:val="0028002D"/>
    <w:rsid w:val="00287BC8"/>
    <w:rsid w:val="002B6E20"/>
    <w:rsid w:val="002D6665"/>
    <w:rsid w:val="002E776A"/>
    <w:rsid w:val="0031056E"/>
    <w:rsid w:val="0031229F"/>
    <w:rsid w:val="00334C67"/>
    <w:rsid w:val="00343D6B"/>
    <w:rsid w:val="00364EAE"/>
    <w:rsid w:val="00365FEC"/>
    <w:rsid w:val="003753CE"/>
    <w:rsid w:val="003A4357"/>
    <w:rsid w:val="003D0CC6"/>
    <w:rsid w:val="003E53C6"/>
    <w:rsid w:val="004343B4"/>
    <w:rsid w:val="004429D2"/>
    <w:rsid w:val="004621EC"/>
    <w:rsid w:val="00483135"/>
    <w:rsid w:val="004863DB"/>
    <w:rsid w:val="0049562B"/>
    <w:rsid w:val="004F0C34"/>
    <w:rsid w:val="00520ED8"/>
    <w:rsid w:val="005211D3"/>
    <w:rsid w:val="00540AFF"/>
    <w:rsid w:val="00551C34"/>
    <w:rsid w:val="00553ADD"/>
    <w:rsid w:val="005601E2"/>
    <w:rsid w:val="00562448"/>
    <w:rsid w:val="005B6432"/>
    <w:rsid w:val="00600CF0"/>
    <w:rsid w:val="00601B0B"/>
    <w:rsid w:val="00636131"/>
    <w:rsid w:val="006362C6"/>
    <w:rsid w:val="0065472B"/>
    <w:rsid w:val="00661009"/>
    <w:rsid w:val="00681C0F"/>
    <w:rsid w:val="00682E51"/>
    <w:rsid w:val="00683F7B"/>
    <w:rsid w:val="006B3EB7"/>
    <w:rsid w:val="006D0B19"/>
    <w:rsid w:val="006F2C16"/>
    <w:rsid w:val="00711DD1"/>
    <w:rsid w:val="007231F5"/>
    <w:rsid w:val="007A707F"/>
    <w:rsid w:val="007D081D"/>
    <w:rsid w:val="0082055D"/>
    <w:rsid w:val="008309DF"/>
    <w:rsid w:val="008401C8"/>
    <w:rsid w:val="008434C3"/>
    <w:rsid w:val="00856787"/>
    <w:rsid w:val="008C6828"/>
    <w:rsid w:val="008E27D4"/>
    <w:rsid w:val="00924B97"/>
    <w:rsid w:val="009271C7"/>
    <w:rsid w:val="0093595E"/>
    <w:rsid w:val="00936A6B"/>
    <w:rsid w:val="00961F55"/>
    <w:rsid w:val="00992C88"/>
    <w:rsid w:val="009A0E74"/>
    <w:rsid w:val="009B3D18"/>
    <w:rsid w:val="009B61BE"/>
    <w:rsid w:val="009C03A3"/>
    <w:rsid w:val="009C16C1"/>
    <w:rsid w:val="009C2B58"/>
    <w:rsid w:val="009D6110"/>
    <w:rsid w:val="009F0586"/>
    <w:rsid w:val="00A23185"/>
    <w:rsid w:val="00A251DF"/>
    <w:rsid w:val="00A308F4"/>
    <w:rsid w:val="00A3465F"/>
    <w:rsid w:val="00A57688"/>
    <w:rsid w:val="00A62BE2"/>
    <w:rsid w:val="00A6576D"/>
    <w:rsid w:val="00A661B4"/>
    <w:rsid w:val="00A702FF"/>
    <w:rsid w:val="00A8276D"/>
    <w:rsid w:val="00A84875"/>
    <w:rsid w:val="00A90636"/>
    <w:rsid w:val="00AB755F"/>
    <w:rsid w:val="00AB7D38"/>
    <w:rsid w:val="00AC4E87"/>
    <w:rsid w:val="00B401D6"/>
    <w:rsid w:val="00B40557"/>
    <w:rsid w:val="00B70CD9"/>
    <w:rsid w:val="00B840B5"/>
    <w:rsid w:val="00BA49B2"/>
    <w:rsid w:val="00BA710A"/>
    <w:rsid w:val="00BD3FBD"/>
    <w:rsid w:val="00C02E1B"/>
    <w:rsid w:val="00C03C59"/>
    <w:rsid w:val="00C340F3"/>
    <w:rsid w:val="00C81833"/>
    <w:rsid w:val="00C97F42"/>
    <w:rsid w:val="00CB6F2D"/>
    <w:rsid w:val="00CD5AD6"/>
    <w:rsid w:val="00D3183B"/>
    <w:rsid w:val="00D72E0D"/>
    <w:rsid w:val="00D84240"/>
    <w:rsid w:val="00D93264"/>
    <w:rsid w:val="00D939C9"/>
    <w:rsid w:val="00D943BC"/>
    <w:rsid w:val="00DA3FEB"/>
    <w:rsid w:val="00DB211E"/>
    <w:rsid w:val="00DB30A2"/>
    <w:rsid w:val="00DB755A"/>
    <w:rsid w:val="00DC6FAB"/>
    <w:rsid w:val="00DD015D"/>
    <w:rsid w:val="00DF2436"/>
    <w:rsid w:val="00E20F5F"/>
    <w:rsid w:val="00E24146"/>
    <w:rsid w:val="00E264E5"/>
    <w:rsid w:val="00E65AA1"/>
    <w:rsid w:val="00E67B4F"/>
    <w:rsid w:val="00F06597"/>
    <w:rsid w:val="00F276E2"/>
    <w:rsid w:val="00F517C4"/>
    <w:rsid w:val="00F71E33"/>
    <w:rsid w:val="00F95C79"/>
    <w:rsid w:val="00FA19B9"/>
    <w:rsid w:val="00FA2321"/>
    <w:rsid w:val="00FA6786"/>
    <w:rsid w:val="00FC11FF"/>
    <w:rsid w:val="00FD27D4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5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4E5"/>
    <w:rPr>
      <w:sz w:val="24"/>
      <w:szCs w:val="24"/>
    </w:rPr>
  </w:style>
  <w:style w:type="paragraph" w:styleId="Heading4">
    <w:name w:val="heading 4"/>
    <w:basedOn w:val="Normal"/>
    <w:qFormat/>
    <w:rsid w:val="00E264E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4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26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264E5"/>
    <w:rPr>
      <w:vertAlign w:val="superscript"/>
    </w:rPr>
  </w:style>
  <w:style w:type="paragraph" w:styleId="Header">
    <w:name w:val="header"/>
    <w:basedOn w:val="Normal"/>
    <w:rsid w:val="00E2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E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264E5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E264E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264E5"/>
    <w:rPr>
      <w:vertAlign w:val="superscript"/>
    </w:rPr>
  </w:style>
  <w:style w:type="character" w:styleId="Hyperlink">
    <w:name w:val="Hyperlink"/>
    <w:basedOn w:val="DefaultParagraphFont"/>
    <w:rsid w:val="00E264E5"/>
    <w:rPr>
      <w:color w:val="0000FF"/>
      <w:u w:val="single"/>
    </w:rPr>
  </w:style>
  <w:style w:type="paragraph" w:styleId="NormalWeb">
    <w:name w:val="Normal (Web)"/>
    <w:basedOn w:val="Normal"/>
    <w:rsid w:val="00E264E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264E5"/>
    <w:rPr>
      <w:color w:val="800080"/>
      <w:u w:val="single"/>
    </w:rPr>
  </w:style>
  <w:style w:type="table" w:styleId="TableGrid">
    <w:name w:val="Table Grid"/>
    <w:basedOn w:val="TableNormal"/>
    <w:rsid w:val="0012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4E5"/>
    <w:rPr>
      <w:sz w:val="24"/>
      <w:szCs w:val="24"/>
    </w:rPr>
  </w:style>
  <w:style w:type="paragraph" w:styleId="Heading4">
    <w:name w:val="heading 4"/>
    <w:basedOn w:val="Normal"/>
    <w:qFormat/>
    <w:rsid w:val="00E264E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4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26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264E5"/>
    <w:rPr>
      <w:vertAlign w:val="superscript"/>
    </w:rPr>
  </w:style>
  <w:style w:type="paragraph" w:styleId="Header">
    <w:name w:val="header"/>
    <w:basedOn w:val="Normal"/>
    <w:rsid w:val="00E2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E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264E5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E264E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264E5"/>
    <w:rPr>
      <w:vertAlign w:val="superscript"/>
    </w:rPr>
  </w:style>
  <w:style w:type="character" w:styleId="Hyperlink">
    <w:name w:val="Hyperlink"/>
    <w:basedOn w:val="DefaultParagraphFont"/>
    <w:rsid w:val="00E264E5"/>
    <w:rPr>
      <w:color w:val="0000FF"/>
      <w:u w:val="single"/>
    </w:rPr>
  </w:style>
  <w:style w:type="paragraph" w:styleId="NormalWeb">
    <w:name w:val="Normal (Web)"/>
    <w:basedOn w:val="Normal"/>
    <w:rsid w:val="00E264E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264E5"/>
    <w:rPr>
      <w:color w:val="800080"/>
      <w:u w:val="single"/>
    </w:rPr>
  </w:style>
  <w:style w:type="table" w:styleId="TableGrid">
    <w:name w:val="Table Grid"/>
    <w:basedOn w:val="TableNormal"/>
    <w:rsid w:val="0012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ypurnama@baliis.net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\Application%20Data\Microsoft\Templates\BIS.letterhead.offic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Settings\director\Application Data\Microsoft\Templates\BIS.letterhead.official.dot</Template>
  <TotalTime>10</TotalTime>
  <Pages>3</Pages>
  <Words>858</Words>
  <Characters>4895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Bali International School</vt:lpstr>
    </vt:vector>
  </TitlesOfParts>
  <Company>BALI INTERNATIONAL SCHOOL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 International School</dc:title>
  <dc:subject/>
  <dc:creator>jorgenelson</dc:creator>
  <cp:keywords/>
  <dc:description/>
  <cp:lastModifiedBy>ypurnama</cp:lastModifiedBy>
  <cp:revision>5</cp:revision>
  <cp:lastPrinted>2013-03-13T04:07:00Z</cp:lastPrinted>
  <dcterms:created xsi:type="dcterms:W3CDTF">2017-02-28T03:34:00Z</dcterms:created>
  <dcterms:modified xsi:type="dcterms:W3CDTF">2017-03-09T23:22:00Z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1150904218</vt:i4>
  </property>
  <property fmtid="{D5CDD505-2E9C-101B-9397-08002B2CF9AE}" pid="3" name="_EmailSubject">
    <vt:lpwstr>Letterhead revised</vt:lpwstr>
  </property>
  <property fmtid="{D5CDD505-2E9C-101B-9397-08002B2CF9AE}" pid="4" name="_AuthorEmail">
    <vt:lpwstr>agunglea@baliis.net</vt:lpwstr>
  </property>
  <property fmtid="{D5CDD505-2E9C-101B-9397-08002B2CF9AE}" pid="5" name="_AuthorEmailDisplayName">
    <vt:lpwstr>Agunglea</vt:lpwstr>
  </property>
  <property fmtid="{D5CDD505-2E9C-101B-9397-08002B2CF9AE}" pid="6" name="_PreviousAdHocReviewCycleID">
    <vt:i4>1228783747</vt:i4>
  </property>
  <property fmtid="{D5CDD505-2E9C-101B-9397-08002B2CF9AE}" pid="7" name="_ReviewingToolsShownOnce">
    <vt:lpwstr/>
  </property>
</Properties>
</file>